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апреля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автономн</w:t>
      </w:r>
      <w:r>
        <w:rPr>
          <w:rFonts w:ascii="Times New Roman" w:eastAsia="Times New Roman" w:hAnsi="Times New Roman" w:cs="Times New Roman"/>
        </w:rPr>
        <w:t>ого округа - Югры Миненко Юлия Борисовна,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судебного участка №3 Ханты-Мансийского судебного района дело об административном правонарушении, возбужденное по ст.15.5 Кодекса Российской Федерации об административных правонарушениях (далее - КоАП РФ) в отношении должностного </w:t>
      </w:r>
      <w:r>
        <w:rPr>
          <w:rFonts w:ascii="Times New Roman" w:eastAsia="Times New Roman" w:hAnsi="Times New Roman" w:cs="Times New Roman"/>
        </w:rPr>
        <w:t>лица –</w:t>
      </w:r>
      <w:r>
        <w:rPr>
          <w:rFonts w:ascii="Times New Roman" w:eastAsia="Times New Roman" w:hAnsi="Times New Roman" w:cs="Times New Roman"/>
        </w:rPr>
        <w:t>генерального 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«ПРОЕКТСТРОЙЭКСПЕРТИЗА»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Коновалова Степана Владимировича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2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Коновалов С.В.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являясь </w:t>
      </w:r>
      <w:r>
        <w:rPr>
          <w:rFonts w:ascii="Times New Roman" w:eastAsia="Times New Roman" w:hAnsi="Times New Roman" w:cs="Times New Roman"/>
        </w:rPr>
        <w:t>генеральным 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«ПРОЕКТСТРОЙЭКСПЕРТИЗА»</w:t>
      </w:r>
      <w:r>
        <w:rPr>
          <w:rFonts w:ascii="Times New Roman" w:eastAsia="Times New Roman" w:hAnsi="Times New Roman" w:cs="Times New Roman"/>
        </w:rPr>
        <w:t xml:space="preserve">, находясь по </w:t>
      </w:r>
      <w:r>
        <w:rPr>
          <w:rFonts w:ascii="Times New Roman" w:eastAsia="Times New Roman" w:hAnsi="Times New Roman" w:cs="Times New Roman"/>
        </w:rPr>
        <w:t xml:space="preserve">месту регистрации юридического лица по </w:t>
      </w:r>
      <w:r>
        <w:rPr>
          <w:rFonts w:ascii="Times New Roman" w:eastAsia="Times New Roman" w:hAnsi="Times New Roman" w:cs="Times New Roman"/>
        </w:rPr>
        <w:t xml:space="preserve">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Комсомольская</w:t>
      </w:r>
      <w:r>
        <w:rPr>
          <w:rFonts w:ascii="Times New Roman" w:eastAsia="Times New Roman" w:hAnsi="Times New Roman" w:cs="Times New Roman"/>
        </w:rPr>
        <w:t xml:space="preserve"> д.31 кв.43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 24 часов 00 минут </w:t>
      </w:r>
      <w:r>
        <w:rPr>
          <w:rFonts w:ascii="Times New Roman" w:eastAsia="Times New Roman" w:hAnsi="Times New Roman" w:cs="Times New Roman"/>
        </w:rPr>
        <w:t>25.04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в нарушение п.1 ст.419, п.7 ст.431 Налогового кодекса Российской Федераци</w:t>
      </w:r>
      <w:r>
        <w:rPr>
          <w:rFonts w:ascii="Times New Roman" w:eastAsia="Times New Roman" w:hAnsi="Times New Roman" w:cs="Times New Roman"/>
        </w:rPr>
        <w:t>и (далее - НК РФ), не обеспечил</w:t>
      </w:r>
      <w:r>
        <w:rPr>
          <w:rFonts w:ascii="Times New Roman" w:eastAsia="Times New Roman" w:hAnsi="Times New Roman" w:cs="Times New Roman"/>
        </w:rPr>
        <w:t xml:space="preserve"> предоставление расчета по страховым взносам за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месяц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года в Межрайонную Инспекцию ФНС России №1 по Ханты-Мансийскому автономному округу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Югре, чем </w:t>
      </w:r>
      <w:r>
        <w:rPr>
          <w:rFonts w:ascii="Times New Roman" w:eastAsia="Times New Roman" w:hAnsi="Times New Roman" w:cs="Times New Roman"/>
        </w:rPr>
        <w:t>26.04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в 00 час. 01 мин. совершил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ст.15.5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Коновалов С.В.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мете и време</w:t>
      </w:r>
      <w:r>
        <w:rPr>
          <w:rFonts w:ascii="Times New Roman" w:eastAsia="Times New Roman" w:hAnsi="Times New Roman" w:cs="Times New Roman"/>
        </w:rPr>
        <w:t xml:space="preserve">ни судебного заседания </w:t>
      </w:r>
      <w:r>
        <w:rPr>
          <w:rFonts w:ascii="Times New Roman" w:eastAsia="Times New Roman" w:hAnsi="Times New Roman" w:cs="Times New Roman"/>
        </w:rPr>
        <w:t>извещеался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Коновалова С.В.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и проанализировав письменные материалы дела, мировой судья пришел к </w:t>
      </w:r>
      <w:r>
        <w:rPr>
          <w:rFonts w:ascii="Times New Roman" w:eastAsia="Times New Roman" w:hAnsi="Times New Roman" w:cs="Times New Roman"/>
        </w:rPr>
        <w:t>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419 НК РФ плательщиками страховых взносов признаются следующие лица, являющиеся страхователями в соответствии с федеральными законами о конкретных видах обязательного социального страхования: 1) лица, производящие выплаты и иные вознаграждения физическим лицам: организации; индивидуальные предприниматели; физические лица, не являющиеся индивидуальными предпринимателями; 2) индивидуальные предприниматели, адвокаты, медиаторы, нотариусы, занимающиеся частной практикой, арбитражные управляющие, оценщики, патентные поверенные и иные лица, занимающиеся в установленном законодательством Российской Федерации порядке частной практикой.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п.7 ст.431 Налогового Кодекса РФ</w:t>
      </w:r>
      <w:r>
        <w:rPr>
          <w:rFonts w:ascii="Times New Roman" w:eastAsia="Times New Roman" w:hAnsi="Times New Roman" w:cs="Times New Roman"/>
        </w:rPr>
        <w:t xml:space="preserve"> (в редакции действующей на дату совершения правонарушения)</w:t>
      </w:r>
      <w:r>
        <w:rPr>
          <w:rFonts w:ascii="Times New Roman" w:eastAsia="Times New Roman" w:hAnsi="Times New Roman" w:cs="Times New Roman"/>
        </w:rPr>
        <w:t xml:space="preserve"> плательщики, указанные в подпункте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представляют расчет по</w:t>
      </w:r>
      <w:r>
        <w:rPr>
          <w:rFonts w:ascii="Times New Roman" w:eastAsia="Times New Roman" w:hAnsi="Times New Roman" w:cs="Times New Roman"/>
        </w:rPr>
        <w:t xml:space="preserve"> страховым взносам не позднее 25</w:t>
      </w:r>
      <w:r>
        <w:rPr>
          <w:rFonts w:ascii="Times New Roman" w:eastAsia="Times New Roman" w:hAnsi="Times New Roman" w:cs="Times New Roman"/>
        </w:rPr>
        <w:t>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указанных требований </w:t>
      </w:r>
      <w:r>
        <w:rPr>
          <w:rFonts w:ascii="Times New Roman" w:eastAsia="Times New Roman" w:hAnsi="Times New Roman" w:cs="Times New Roman"/>
        </w:rPr>
        <w:t>генеральный директор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«ПРОЕКТСТРОЙЭКСПЕРТИЗА»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Коновалов С.В.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расчет по страховым взносам за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месяц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года до 24 часов 00</w:t>
      </w:r>
      <w:r>
        <w:rPr>
          <w:rFonts w:ascii="Times New Roman" w:eastAsia="Times New Roman" w:hAnsi="Times New Roman" w:cs="Times New Roman"/>
        </w:rPr>
        <w:t xml:space="preserve"> минут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5.04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не представил</w:t>
      </w:r>
      <w:r>
        <w:rPr>
          <w:rFonts w:ascii="Times New Roman" w:eastAsia="Times New Roman" w:hAnsi="Times New Roman" w:cs="Times New Roman"/>
        </w:rPr>
        <w:t>, предоставив его с нарушением установле</w:t>
      </w:r>
      <w:r>
        <w:rPr>
          <w:rFonts w:ascii="Times New Roman" w:eastAsia="Times New Roman" w:hAnsi="Times New Roman" w:cs="Times New Roman"/>
        </w:rPr>
        <w:t xml:space="preserve">нного законодательством срока </w:t>
      </w:r>
      <w:r>
        <w:rPr>
          <w:rFonts w:ascii="Times New Roman" w:eastAsia="Times New Roman" w:hAnsi="Times New Roman" w:cs="Times New Roman"/>
        </w:rPr>
        <w:t>26.05.2025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ст.2.4</w:t>
        </w:r>
      </w:hyperlink>
      <w:r>
        <w:rPr>
          <w:rFonts w:ascii="Times New Roman" w:eastAsia="Times New Roman" w:hAnsi="Times New Roman" w:cs="Times New Roman"/>
        </w:rPr>
        <w:t xml:space="preserve"> КоАП РФ административной ответственности подлежит должностное лицо в случае совершения </w:t>
      </w:r>
      <w:r>
        <w:rPr>
          <w:rFonts w:ascii="Times New Roman" w:eastAsia="Times New Roman" w:hAnsi="Times New Roman" w:cs="Times New Roman"/>
        </w:rPr>
        <w:t>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Коновалова С.В.</w:t>
      </w:r>
      <w:r>
        <w:rPr>
          <w:rFonts w:ascii="Times New Roman" w:eastAsia="Times New Roman" w:hAnsi="Times New Roman" w:cs="Times New Roman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04</w:t>
      </w:r>
      <w:r>
        <w:rPr>
          <w:rFonts w:ascii="Times New Roman" w:eastAsia="Times New Roman" w:hAnsi="Times New Roman" w:cs="Times New Roman"/>
        </w:rPr>
        <w:t>.03.2026</w:t>
      </w:r>
      <w:r>
        <w:rPr>
          <w:rFonts w:ascii="Times New Roman" w:eastAsia="Times New Roman" w:hAnsi="Times New Roman" w:cs="Times New Roman"/>
        </w:rPr>
        <w:t xml:space="preserve">; выпиской из ЕГРЮЛ в отношении </w:t>
      </w:r>
      <w:r>
        <w:rPr>
          <w:rFonts w:ascii="Times New Roman" w:eastAsia="Times New Roman" w:hAnsi="Times New Roman" w:cs="Times New Roman"/>
        </w:rPr>
        <w:t>ООО «ПРОЕКТСТРОЙЭКСПЕРТИЗА»</w:t>
      </w:r>
      <w:r>
        <w:rPr>
          <w:rFonts w:ascii="Times New Roman" w:eastAsia="Times New Roman" w:hAnsi="Times New Roman" w:cs="Times New Roman"/>
        </w:rPr>
        <w:t>, копией квитанции о приеме</w:t>
      </w:r>
      <w:r>
        <w:rPr>
          <w:rFonts w:ascii="Times New Roman" w:eastAsia="Times New Roman" w:hAnsi="Times New Roman" w:cs="Times New Roman"/>
        </w:rPr>
        <w:t xml:space="preserve"> расчета по страховым взносам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26.05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Бездействие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Коновалова С.В.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ст.15.5 КоАП РФ - нарушение установленных законодательством о налогах и сборах сроков представления </w:t>
      </w:r>
      <w:r>
        <w:rPr>
          <w:rFonts w:ascii="Times New Roman" w:eastAsia="Times New Roman" w:hAnsi="Times New Roman" w:cs="Times New Roman"/>
        </w:rPr>
        <w:t>расчета по страховым взносам</w:t>
      </w:r>
      <w:r>
        <w:rPr>
          <w:rFonts w:ascii="Times New Roman" w:eastAsia="Times New Roman" w:hAnsi="Times New Roman" w:cs="Times New Roman"/>
        </w:rPr>
        <w:t xml:space="preserve"> в налоговый орган по месту учета.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лицу, в отношении которого ведется производство по делу об административном правонарушении, суд учитывает личность, характер и тяжесть совершенного им правонарушения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поведения, отягчающих административную ответственность обстоятельств </w:t>
      </w:r>
      <w:r>
        <w:rPr>
          <w:rFonts w:ascii="Times New Roman" w:eastAsia="Times New Roman" w:hAnsi="Times New Roman" w:cs="Times New Roman"/>
        </w:rPr>
        <w:t xml:space="preserve">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widowControl w:val="0"/>
        <w:spacing w:before="0" w:after="0"/>
        <w:ind w:firstLine="709"/>
        <w:jc w:val="both"/>
      </w:pP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признать должностное лицо –</w:t>
      </w:r>
      <w:r>
        <w:rPr>
          <w:rFonts w:ascii="Times New Roman" w:eastAsia="Times New Roman" w:hAnsi="Times New Roman" w:cs="Times New Roman"/>
        </w:rPr>
        <w:t>генерального 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«ПРОЕКТСТРОЙЭКСПЕРТИЗА»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Коновалова Степана Владимировича</w:t>
      </w:r>
      <w:r>
        <w:rPr>
          <w:rFonts w:ascii="Times New Roman" w:eastAsia="Times New Roman" w:hAnsi="Times New Roman" w:cs="Times New Roman"/>
        </w:rPr>
        <w:t xml:space="preserve">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ст.15.5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наказание в виде </w:t>
      </w:r>
      <w:r>
        <w:rPr>
          <w:rFonts w:ascii="Times New Roman" w:eastAsia="Times New Roman" w:hAnsi="Times New Roman" w:cs="Times New Roman"/>
        </w:rPr>
        <w:t>ПРЕДУПРЕЖДЕНИЯ.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</w:t>
      </w:r>
      <w:r>
        <w:rPr>
          <w:rFonts w:ascii="Times New Roman" w:eastAsia="Times New Roman" w:hAnsi="Times New Roman" w:cs="Times New Roman"/>
        </w:rPr>
        <w:t xml:space="preserve">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899045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2rplc-9">
    <w:name w:val="cat-UserDefined grp-22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9543D-BD77-47D9-828A-BE06B1191B2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